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EBE3A" w14:textId="77777777" w:rsidR="001F3785" w:rsidRPr="00EC5681" w:rsidRDefault="001F3785" w:rsidP="001F3785">
      <w:pPr>
        <w:spacing w:after="0"/>
        <w:jc w:val="center"/>
        <w:rPr>
          <w:rFonts w:eastAsia="Times New Roman" w:cs="Times New Roman"/>
          <w:szCs w:val="24"/>
        </w:rPr>
      </w:pPr>
      <w:r w:rsidRPr="00EC5681">
        <w:rPr>
          <w:rFonts w:eastAsia="Times New Roman" w:cs="Times New Roman"/>
          <w:b/>
          <w:bCs/>
          <w:color w:val="000000"/>
          <w:szCs w:val="24"/>
        </w:rPr>
        <w:t>MEMORANDUM OF AGREEMENT</w:t>
      </w:r>
    </w:p>
    <w:p w14:paraId="1E04ADE9" w14:textId="77777777" w:rsidR="001F3785" w:rsidRPr="00EC5681" w:rsidRDefault="001F3785" w:rsidP="001F3785">
      <w:pPr>
        <w:spacing w:after="0"/>
        <w:rPr>
          <w:rFonts w:eastAsia="Times New Roman" w:cs="Times New Roman"/>
          <w:szCs w:val="24"/>
        </w:rPr>
      </w:pPr>
    </w:p>
    <w:p w14:paraId="34907A6B" w14:textId="77777777" w:rsidR="001F3785" w:rsidRPr="00EC5681" w:rsidRDefault="001F3785" w:rsidP="001F3785">
      <w:pPr>
        <w:spacing w:after="0"/>
        <w:jc w:val="both"/>
        <w:rPr>
          <w:rFonts w:eastAsia="Times New Roman" w:cs="Times New Roman"/>
          <w:szCs w:val="24"/>
        </w:rPr>
      </w:pPr>
      <w:r w:rsidRPr="00EC5681">
        <w:rPr>
          <w:rFonts w:eastAsia="Times New Roman" w:cs="Times New Roman"/>
          <w:color w:val="000000"/>
          <w:szCs w:val="24"/>
        </w:rPr>
        <w:t xml:space="preserve">This Memorandum of Agreement (“MOA”) is entered into by and between </w:t>
      </w:r>
      <w:r w:rsidR="00FF2999" w:rsidRPr="00EC5681">
        <w:rPr>
          <w:rFonts w:eastAsia="Times New Roman" w:cs="Times New Roman"/>
          <w:color w:val="000000"/>
          <w:szCs w:val="24"/>
        </w:rPr>
        <w:t xml:space="preserve">Independent School District No. 197 (“District”) and </w:t>
      </w:r>
      <w:r w:rsidR="008A5003">
        <w:rPr>
          <w:rFonts w:eastAsia="Times New Roman" w:cs="Times New Roman"/>
          <w:color w:val="000000"/>
          <w:szCs w:val="24"/>
        </w:rPr>
        <w:t>West St. Paul Federation of Teachers, Local 1148</w:t>
      </w:r>
      <w:r w:rsidRPr="00EC5681">
        <w:rPr>
          <w:rFonts w:eastAsia="Times New Roman" w:cs="Times New Roman"/>
          <w:color w:val="000000"/>
          <w:szCs w:val="24"/>
        </w:rPr>
        <w:t xml:space="preserve"> (“Union”).</w:t>
      </w:r>
    </w:p>
    <w:p w14:paraId="25B52C3F" w14:textId="77777777" w:rsidR="001F3785" w:rsidRPr="00EC5681" w:rsidRDefault="001F3785" w:rsidP="001F3785">
      <w:pPr>
        <w:spacing w:after="0"/>
        <w:jc w:val="both"/>
        <w:rPr>
          <w:rFonts w:eastAsia="Times New Roman" w:cs="Times New Roman"/>
          <w:color w:val="000000"/>
          <w:szCs w:val="24"/>
        </w:rPr>
      </w:pPr>
    </w:p>
    <w:p w14:paraId="326F2A67" w14:textId="77777777" w:rsidR="00C06A17" w:rsidRPr="00EC5681" w:rsidRDefault="001F3785" w:rsidP="001F3785">
      <w:pPr>
        <w:spacing w:after="0"/>
        <w:jc w:val="both"/>
        <w:rPr>
          <w:rFonts w:eastAsia="Times New Roman" w:cs="Times New Roman"/>
          <w:color w:val="000000"/>
          <w:szCs w:val="24"/>
        </w:rPr>
      </w:pPr>
      <w:r w:rsidRPr="00EC5681">
        <w:rPr>
          <w:rFonts w:eastAsia="Times New Roman" w:cs="Times New Roman"/>
          <w:color w:val="000000"/>
          <w:szCs w:val="24"/>
        </w:rPr>
        <w:t xml:space="preserve">WHEREAS, the </w:t>
      </w:r>
      <w:r w:rsidR="00C06A17" w:rsidRPr="00EC5681">
        <w:rPr>
          <w:rFonts w:eastAsia="Times New Roman" w:cs="Times New Roman"/>
          <w:color w:val="000000"/>
          <w:szCs w:val="24"/>
        </w:rPr>
        <w:t xml:space="preserve">District and the </w:t>
      </w:r>
      <w:r w:rsidRPr="00EC5681">
        <w:rPr>
          <w:rFonts w:eastAsia="Times New Roman" w:cs="Times New Roman"/>
          <w:color w:val="000000"/>
          <w:szCs w:val="24"/>
        </w:rPr>
        <w:t>Union are parties to a collective bargaining agreement (“CBA”) governing the negotiated terms and conditions of employment</w:t>
      </w:r>
      <w:r w:rsidR="00C06A17" w:rsidRPr="00EC5681">
        <w:rPr>
          <w:rFonts w:eastAsia="Times New Roman" w:cs="Times New Roman"/>
          <w:color w:val="000000"/>
          <w:szCs w:val="24"/>
        </w:rPr>
        <w:t>;</w:t>
      </w:r>
    </w:p>
    <w:p w14:paraId="6DBA9020" w14:textId="77777777" w:rsidR="00DB447C" w:rsidRPr="00EC5681" w:rsidRDefault="00DB447C" w:rsidP="001F3785">
      <w:pPr>
        <w:spacing w:after="0"/>
        <w:jc w:val="both"/>
        <w:rPr>
          <w:rFonts w:eastAsia="Times New Roman" w:cs="Times New Roman"/>
          <w:color w:val="000000"/>
          <w:szCs w:val="24"/>
        </w:rPr>
      </w:pPr>
    </w:p>
    <w:p w14:paraId="29380C3E" w14:textId="77777777" w:rsidR="003C20EC" w:rsidRPr="00EC5681" w:rsidRDefault="003C20EC" w:rsidP="00DB447C">
      <w:pPr>
        <w:spacing w:after="0"/>
        <w:jc w:val="both"/>
        <w:rPr>
          <w:rFonts w:cs="Times New Roman"/>
          <w:szCs w:val="24"/>
        </w:rPr>
      </w:pPr>
      <w:r w:rsidRPr="00EC5681">
        <w:rPr>
          <w:rFonts w:cs="Times New Roman"/>
          <w:szCs w:val="24"/>
        </w:rPr>
        <w:t xml:space="preserve">WHEREAS, </w:t>
      </w:r>
      <w:r w:rsidR="008A5003">
        <w:rPr>
          <w:rFonts w:cs="Times New Roman"/>
          <w:szCs w:val="24"/>
        </w:rPr>
        <w:t>the District offers courses at the secondary level for College in the Schools program</w:t>
      </w:r>
      <w:r w:rsidRPr="00EC5681">
        <w:rPr>
          <w:rFonts w:cs="Times New Roman"/>
          <w:szCs w:val="24"/>
        </w:rPr>
        <w:t>;</w:t>
      </w:r>
    </w:p>
    <w:p w14:paraId="663A80A9" w14:textId="77777777" w:rsidR="003C20EC" w:rsidRPr="00EC5681" w:rsidRDefault="003C20EC" w:rsidP="00DB447C">
      <w:pPr>
        <w:spacing w:after="0"/>
        <w:jc w:val="both"/>
        <w:rPr>
          <w:rFonts w:cs="Times New Roman"/>
          <w:szCs w:val="24"/>
        </w:rPr>
      </w:pPr>
    </w:p>
    <w:p w14:paraId="6D66C0F0" w14:textId="77777777" w:rsidR="003C20EC" w:rsidRPr="00EC5681" w:rsidRDefault="003C20EC" w:rsidP="00DB447C">
      <w:pPr>
        <w:spacing w:after="0"/>
        <w:jc w:val="both"/>
        <w:rPr>
          <w:rFonts w:cs="Times New Roman"/>
          <w:szCs w:val="24"/>
        </w:rPr>
      </w:pPr>
      <w:r w:rsidRPr="00EC5681">
        <w:rPr>
          <w:rFonts w:eastAsia="Times New Roman" w:cs="Times New Roman"/>
          <w:color w:val="000000"/>
          <w:szCs w:val="24"/>
        </w:rPr>
        <w:t xml:space="preserve">WHEREAS, the </w:t>
      </w:r>
      <w:r w:rsidR="008A5003">
        <w:rPr>
          <w:rFonts w:eastAsia="Times New Roman" w:cs="Times New Roman"/>
          <w:color w:val="000000"/>
          <w:szCs w:val="24"/>
        </w:rPr>
        <w:t>Higher Learning Commission indicates that no teacher without a content area Master of Arts, or otherwise failing to meet Higher Learning Commission accreditation criteria will be able to teach concurrent enrollment courses beginning in the fall of 2022.  The most likely pursuit</w:t>
      </w:r>
      <w:r w:rsidR="000D01BA">
        <w:rPr>
          <w:rFonts w:eastAsia="Times New Roman" w:cs="Times New Roman"/>
          <w:color w:val="000000"/>
          <w:szCs w:val="24"/>
        </w:rPr>
        <w:t xml:space="preserve"> for earning accreditation is by earning 18 graduate-level credits in addition to holding any Master of Arts degree</w:t>
      </w:r>
      <w:r w:rsidRPr="00EC5681">
        <w:rPr>
          <w:rFonts w:eastAsia="Times New Roman" w:cs="Times New Roman"/>
          <w:color w:val="000000"/>
          <w:szCs w:val="24"/>
        </w:rPr>
        <w:t>;</w:t>
      </w:r>
    </w:p>
    <w:p w14:paraId="1A04A675" w14:textId="77777777" w:rsidR="00CA6C0D" w:rsidRPr="00EC5681" w:rsidRDefault="00CA6C0D" w:rsidP="00DB447C">
      <w:pPr>
        <w:spacing w:after="0"/>
        <w:jc w:val="both"/>
        <w:rPr>
          <w:rFonts w:cs="Times New Roman"/>
          <w:szCs w:val="24"/>
        </w:rPr>
      </w:pPr>
    </w:p>
    <w:p w14:paraId="3F72A64E" w14:textId="77777777" w:rsidR="00CA6C0D" w:rsidRPr="00EC5681" w:rsidRDefault="00CA6C0D" w:rsidP="00DB447C">
      <w:pPr>
        <w:spacing w:after="0"/>
        <w:jc w:val="both"/>
        <w:rPr>
          <w:rFonts w:cs="Times New Roman"/>
          <w:szCs w:val="24"/>
        </w:rPr>
      </w:pPr>
      <w:r w:rsidRPr="00EC5681">
        <w:rPr>
          <w:rFonts w:cs="Times New Roman"/>
          <w:szCs w:val="24"/>
        </w:rPr>
        <w:t>WHEREAS, Article V</w:t>
      </w:r>
      <w:r w:rsidR="000D01BA">
        <w:rPr>
          <w:rFonts w:cs="Times New Roman"/>
          <w:szCs w:val="24"/>
        </w:rPr>
        <w:t>I</w:t>
      </w:r>
      <w:r w:rsidRPr="00EC5681">
        <w:rPr>
          <w:rFonts w:cs="Times New Roman"/>
          <w:szCs w:val="24"/>
        </w:rPr>
        <w:t>, Section 1</w:t>
      </w:r>
      <w:r w:rsidR="000D01BA">
        <w:rPr>
          <w:rFonts w:cs="Times New Roman"/>
          <w:szCs w:val="24"/>
        </w:rPr>
        <w:t>5</w:t>
      </w:r>
      <w:r w:rsidRPr="00EC5681">
        <w:rPr>
          <w:rFonts w:cs="Times New Roman"/>
          <w:szCs w:val="24"/>
        </w:rPr>
        <w:t xml:space="preserve"> of the CBA states that </w:t>
      </w:r>
      <w:r w:rsidR="000D01BA">
        <w:rPr>
          <w:rFonts w:cs="Times New Roman"/>
          <w:szCs w:val="24"/>
        </w:rPr>
        <w:t>teachers holding a license to teach at the high school level who pursue a Master of Arts</w:t>
      </w:r>
      <w:r w:rsidR="008A3A49">
        <w:rPr>
          <w:rFonts w:cs="Times New Roman"/>
          <w:szCs w:val="24"/>
        </w:rPr>
        <w:t xml:space="preserve"> degree in a content area that will allow them to teach a concurrent enrollment course will receive tuition reimbursement.  The tuition reimbursement will occur upon completion of District paperwork, District approval, and course completion.  Tuition reimbursement will not exceed 50% of the University of Minnesota tuition cost for the year in which the coursework was completed.  Content areas will need prior approval by the District</w:t>
      </w:r>
      <w:r w:rsidRPr="00EC5681">
        <w:rPr>
          <w:rFonts w:cs="Times New Roman"/>
          <w:szCs w:val="24"/>
        </w:rPr>
        <w:t>;</w:t>
      </w:r>
    </w:p>
    <w:p w14:paraId="2C62C2F9" w14:textId="77777777" w:rsidR="00CA6C0D" w:rsidRPr="00EC5681" w:rsidRDefault="00CA6C0D" w:rsidP="00DB447C">
      <w:pPr>
        <w:spacing w:after="0"/>
        <w:jc w:val="both"/>
        <w:rPr>
          <w:rFonts w:cs="Times New Roman"/>
          <w:szCs w:val="24"/>
        </w:rPr>
      </w:pPr>
    </w:p>
    <w:p w14:paraId="63DE8C9E" w14:textId="77777777" w:rsidR="00CA6C0D" w:rsidRPr="00EC5681" w:rsidRDefault="00CA6C0D" w:rsidP="00DB447C">
      <w:pPr>
        <w:spacing w:after="0"/>
        <w:jc w:val="both"/>
        <w:rPr>
          <w:rFonts w:cs="Times New Roman"/>
          <w:szCs w:val="24"/>
        </w:rPr>
      </w:pPr>
      <w:r w:rsidRPr="00EC5681">
        <w:rPr>
          <w:rFonts w:cs="Times New Roman"/>
          <w:szCs w:val="24"/>
        </w:rPr>
        <w:t xml:space="preserve">WHEREAS, </w:t>
      </w:r>
      <w:r w:rsidR="008A3A49">
        <w:rPr>
          <w:rFonts w:cs="Times New Roman"/>
          <w:szCs w:val="24"/>
        </w:rPr>
        <w:t>the District would like to amend the language in Article VI, Section 15 of the CBA to include Higher Learning Commis</w:t>
      </w:r>
      <w:r w:rsidR="002640DC">
        <w:rPr>
          <w:rFonts w:cs="Times New Roman"/>
          <w:szCs w:val="24"/>
        </w:rPr>
        <w:t>s</w:t>
      </w:r>
      <w:r w:rsidR="008A3A49">
        <w:rPr>
          <w:rFonts w:cs="Times New Roman"/>
          <w:szCs w:val="24"/>
        </w:rPr>
        <w:t>ion accreditation</w:t>
      </w:r>
      <w:r w:rsidR="002640DC">
        <w:rPr>
          <w:rFonts w:cs="Times New Roman"/>
          <w:szCs w:val="24"/>
        </w:rPr>
        <w:t xml:space="preserve"> to teach concurrent enrollment courses</w:t>
      </w:r>
      <w:r w:rsidRPr="00EC5681">
        <w:rPr>
          <w:rFonts w:cs="Times New Roman"/>
          <w:szCs w:val="24"/>
        </w:rPr>
        <w:t>;</w:t>
      </w:r>
    </w:p>
    <w:p w14:paraId="6BC57225" w14:textId="77777777" w:rsidR="00CA6C0D" w:rsidRPr="00EC5681" w:rsidRDefault="00CA6C0D" w:rsidP="00DB447C">
      <w:pPr>
        <w:spacing w:after="0"/>
        <w:jc w:val="both"/>
        <w:rPr>
          <w:rFonts w:cs="Times New Roman"/>
          <w:szCs w:val="24"/>
        </w:rPr>
      </w:pPr>
    </w:p>
    <w:p w14:paraId="10B8F319" w14:textId="77777777" w:rsidR="001F3785" w:rsidRPr="00EC5681" w:rsidRDefault="001F3785" w:rsidP="001F3785">
      <w:pPr>
        <w:spacing w:after="0"/>
        <w:jc w:val="both"/>
        <w:rPr>
          <w:rFonts w:eastAsia="Times New Roman" w:cs="Times New Roman"/>
          <w:szCs w:val="24"/>
        </w:rPr>
      </w:pPr>
      <w:r w:rsidRPr="00EC5681">
        <w:rPr>
          <w:rFonts w:eastAsia="Times New Roman" w:cs="Times New Roman"/>
          <w:color w:val="000000"/>
          <w:szCs w:val="24"/>
        </w:rPr>
        <w:t>NOW, THEREFORE, IN CONSIDERATION OF the mutual promises contained in this MOA, the Union and the District agree as follows:</w:t>
      </w:r>
    </w:p>
    <w:p w14:paraId="2252D116" w14:textId="77777777" w:rsidR="001F3785" w:rsidRPr="00EC5681" w:rsidRDefault="001F3785" w:rsidP="001F3785">
      <w:pPr>
        <w:spacing w:after="0"/>
        <w:rPr>
          <w:rFonts w:eastAsia="Times New Roman" w:cs="Times New Roman"/>
          <w:szCs w:val="24"/>
        </w:rPr>
      </w:pPr>
    </w:p>
    <w:p w14:paraId="5E2C0C03" w14:textId="77777777" w:rsidR="001F3785" w:rsidRPr="00EC5681" w:rsidRDefault="002640DC" w:rsidP="001F3785">
      <w:pPr>
        <w:pStyle w:val="ListParagraph"/>
        <w:numPr>
          <w:ilvl w:val="0"/>
          <w:numId w:val="1"/>
        </w:numPr>
        <w:spacing w:after="0" w:line="240" w:lineRule="auto"/>
        <w:ind w:left="0" w:firstLine="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Tuition Reimbursement for M.A. in Content Area or Higher Learning Commission Accreditation for Concurrent Enrollment </w:t>
      </w:r>
      <w:r>
        <w:rPr>
          <w:rFonts w:ascii="Times New Roman" w:eastAsia="Times New Roman" w:hAnsi="Times New Roman" w:cs="Times New Roman"/>
          <w:b/>
          <w:bCs/>
          <w:color w:val="000000"/>
          <w:sz w:val="24"/>
          <w:szCs w:val="24"/>
        </w:rPr>
        <w:tab/>
        <w:t>Courses</w:t>
      </w:r>
      <w:r w:rsidR="001067A6" w:rsidRPr="00EC568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Teachers holding a license to teach at the high school level who pursue a Master of Arts degree in content area or who pursue a course of study that will allow them to teach a concurrent enrollment course will receive tuition reimbursement per current CBA language.</w:t>
      </w:r>
    </w:p>
    <w:p w14:paraId="5AD5B2D1" w14:textId="77777777" w:rsidR="001F3785" w:rsidRPr="00EC5681" w:rsidRDefault="001F3785" w:rsidP="001F3785">
      <w:pPr>
        <w:spacing w:after="0"/>
        <w:jc w:val="both"/>
        <w:textAlignment w:val="baseline"/>
        <w:rPr>
          <w:rFonts w:eastAsia="Times New Roman" w:cs="Times New Roman"/>
          <w:szCs w:val="24"/>
        </w:rPr>
      </w:pPr>
    </w:p>
    <w:p w14:paraId="5339F310" w14:textId="77777777" w:rsidR="001F3785" w:rsidRPr="00EC5681" w:rsidRDefault="001F3785" w:rsidP="001F3785">
      <w:pPr>
        <w:pStyle w:val="ListParagraph"/>
        <w:numPr>
          <w:ilvl w:val="0"/>
          <w:numId w:val="1"/>
        </w:numPr>
        <w:spacing w:after="0" w:line="240" w:lineRule="auto"/>
        <w:ind w:left="0" w:firstLine="0"/>
        <w:jc w:val="both"/>
        <w:textAlignment w:val="baseline"/>
        <w:rPr>
          <w:rFonts w:ascii="Times New Roman" w:eastAsia="Times New Roman" w:hAnsi="Times New Roman" w:cs="Times New Roman"/>
          <w:color w:val="000000"/>
          <w:sz w:val="24"/>
          <w:szCs w:val="24"/>
        </w:rPr>
      </w:pPr>
      <w:r w:rsidRPr="00EC5681">
        <w:rPr>
          <w:rFonts w:ascii="Times New Roman" w:eastAsia="Times New Roman" w:hAnsi="Times New Roman" w:cs="Times New Roman"/>
          <w:b/>
          <w:bCs/>
          <w:color w:val="000000"/>
          <w:sz w:val="24"/>
          <w:szCs w:val="24"/>
        </w:rPr>
        <w:t>Duration.</w:t>
      </w:r>
      <w:r w:rsidRPr="00EC5681">
        <w:rPr>
          <w:rFonts w:ascii="Times New Roman" w:eastAsia="Times New Roman" w:hAnsi="Times New Roman" w:cs="Times New Roman"/>
          <w:color w:val="000000"/>
          <w:sz w:val="24"/>
          <w:szCs w:val="24"/>
        </w:rPr>
        <w:t xml:space="preserve">  This MOA will be in effect </w:t>
      </w:r>
      <w:r w:rsidR="002640DC">
        <w:rPr>
          <w:rFonts w:ascii="Times New Roman" w:eastAsia="Times New Roman" w:hAnsi="Times New Roman" w:cs="Times New Roman"/>
          <w:color w:val="000000"/>
          <w:sz w:val="24"/>
          <w:szCs w:val="24"/>
        </w:rPr>
        <w:t>upon the signature dates of this agreement and will end June 30, 2021.  No retroactivity will be granted</w:t>
      </w:r>
      <w:r w:rsidRPr="00EC5681">
        <w:rPr>
          <w:rFonts w:ascii="Times New Roman" w:eastAsia="Times New Roman" w:hAnsi="Times New Roman" w:cs="Times New Roman"/>
          <w:color w:val="000000"/>
          <w:sz w:val="24"/>
          <w:szCs w:val="24"/>
        </w:rPr>
        <w:t>.  </w:t>
      </w:r>
    </w:p>
    <w:p w14:paraId="712E7F4E" w14:textId="77777777" w:rsidR="001F3785" w:rsidRPr="00EC5681" w:rsidRDefault="001F3785" w:rsidP="001F3785">
      <w:pPr>
        <w:spacing w:after="0"/>
        <w:rPr>
          <w:rFonts w:eastAsia="Times New Roman" w:cs="Times New Roman"/>
          <w:szCs w:val="24"/>
        </w:rPr>
      </w:pPr>
    </w:p>
    <w:p w14:paraId="1FD6D304" w14:textId="77777777" w:rsidR="001F3785" w:rsidRPr="00EC5681" w:rsidRDefault="001F3785" w:rsidP="001F3785">
      <w:pPr>
        <w:pStyle w:val="ListParagraph"/>
        <w:numPr>
          <w:ilvl w:val="0"/>
          <w:numId w:val="1"/>
        </w:numPr>
        <w:spacing w:after="0" w:line="240" w:lineRule="auto"/>
        <w:ind w:left="0" w:firstLine="0"/>
        <w:jc w:val="both"/>
        <w:textAlignment w:val="baseline"/>
        <w:rPr>
          <w:rFonts w:ascii="Times New Roman" w:hAnsi="Times New Roman" w:cs="Times New Roman"/>
          <w:sz w:val="24"/>
          <w:szCs w:val="24"/>
        </w:rPr>
      </w:pPr>
      <w:r w:rsidRPr="00EC5681">
        <w:rPr>
          <w:rFonts w:ascii="Times New Roman" w:eastAsia="Times New Roman" w:hAnsi="Times New Roman" w:cs="Times New Roman"/>
          <w:b/>
          <w:bCs/>
          <w:color w:val="000000"/>
          <w:sz w:val="24"/>
          <w:szCs w:val="24"/>
        </w:rPr>
        <w:t xml:space="preserve">No Precedent or Past Practice. </w:t>
      </w:r>
      <w:r w:rsidRPr="00EC5681">
        <w:rPr>
          <w:rFonts w:ascii="Times New Roman" w:eastAsia="Times New Roman" w:hAnsi="Times New Roman" w:cs="Times New Roman"/>
          <w:color w:val="000000"/>
          <w:sz w:val="24"/>
          <w:szCs w:val="24"/>
        </w:rPr>
        <w:t xml:space="preserve">Nothing in this MOA </w:t>
      </w:r>
      <w:r w:rsidR="00F105F6" w:rsidRPr="00EC5681">
        <w:rPr>
          <w:rFonts w:ascii="Times New Roman" w:eastAsia="Times New Roman" w:hAnsi="Times New Roman" w:cs="Times New Roman"/>
          <w:color w:val="000000"/>
          <w:sz w:val="24"/>
          <w:szCs w:val="24"/>
        </w:rPr>
        <w:t>may</w:t>
      </w:r>
      <w:r w:rsidRPr="00EC5681">
        <w:rPr>
          <w:rFonts w:ascii="Times New Roman" w:eastAsia="Times New Roman" w:hAnsi="Times New Roman" w:cs="Times New Roman"/>
          <w:color w:val="000000"/>
          <w:sz w:val="24"/>
          <w:szCs w:val="24"/>
        </w:rPr>
        <w:t xml:space="preserve"> be deemed to establish a precedent or practice arising out of or relating to the </w:t>
      </w:r>
      <w:r w:rsidR="0051066F" w:rsidRPr="00EC5681">
        <w:rPr>
          <w:rFonts w:ascii="Times New Roman" w:eastAsia="Times New Roman" w:hAnsi="Times New Roman" w:cs="Times New Roman"/>
          <w:color w:val="000000"/>
          <w:sz w:val="24"/>
          <w:szCs w:val="24"/>
        </w:rPr>
        <w:t>CBA</w:t>
      </w:r>
      <w:r w:rsidRPr="00EC5681">
        <w:rPr>
          <w:rFonts w:ascii="Times New Roman" w:eastAsia="Times New Roman" w:hAnsi="Times New Roman" w:cs="Times New Roman"/>
          <w:color w:val="000000"/>
          <w:sz w:val="24"/>
          <w:szCs w:val="24"/>
        </w:rPr>
        <w:t xml:space="preserve"> between the District and the Union.  No party may submit this MOA in any proceeding as evidence of a precedent or practice</w:t>
      </w:r>
      <w:r w:rsidRPr="00EC5681">
        <w:rPr>
          <w:rFonts w:ascii="Times New Roman" w:hAnsi="Times New Roman" w:cs="Times New Roman"/>
          <w:sz w:val="24"/>
          <w:szCs w:val="24"/>
        </w:rPr>
        <w:t>.</w:t>
      </w:r>
    </w:p>
    <w:p w14:paraId="0F6A07B7" w14:textId="77777777" w:rsidR="001F3785" w:rsidRPr="00EC5681" w:rsidRDefault="001F3785" w:rsidP="001F3785">
      <w:pPr>
        <w:spacing w:after="0"/>
        <w:rPr>
          <w:rFonts w:eastAsia="Times New Roman" w:cs="Times New Roman"/>
          <w:szCs w:val="24"/>
        </w:rPr>
      </w:pPr>
    </w:p>
    <w:p w14:paraId="71B6A0FD" w14:textId="77777777" w:rsidR="001F3785" w:rsidRPr="00EC5681" w:rsidRDefault="001F3785" w:rsidP="001F3785">
      <w:pPr>
        <w:pStyle w:val="ListParagraph"/>
        <w:numPr>
          <w:ilvl w:val="0"/>
          <w:numId w:val="1"/>
        </w:numPr>
        <w:spacing w:after="0" w:line="240" w:lineRule="auto"/>
        <w:ind w:left="0" w:firstLine="0"/>
        <w:jc w:val="both"/>
        <w:textAlignment w:val="baseline"/>
        <w:rPr>
          <w:rFonts w:ascii="Times New Roman" w:eastAsia="Times New Roman" w:hAnsi="Times New Roman" w:cs="Times New Roman"/>
          <w:color w:val="000000"/>
          <w:sz w:val="24"/>
          <w:szCs w:val="24"/>
        </w:rPr>
      </w:pPr>
      <w:r w:rsidRPr="00EC5681">
        <w:rPr>
          <w:rFonts w:ascii="Times New Roman" w:eastAsia="Times New Roman" w:hAnsi="Times New Roman" w:cs="Times New Roman"/>
          <w:b/>
          <w:bCs/>
          <w:color w:val="000000"/>
          <w:sz w:val="24"/>
          <w:szCs w:val="24"/>
        </w:rPr>
        <w:t xml:space="preserve">Entire Agreement.  </w:t>
      </w:r>
      <w:r w:rsidRPr="00EC5681">
        <w:rPr>
          <w:rFonts w:ascii="Times New Roman" w:eastAsia="Times New Roman" w:hAnsi="Times New Roman" w:cs="Times New Roman"/>
          <w:color w:val="000000"/>
          <w:sz w:val="24"/>
          <w:szCs w:val="24"/>
        </w:rPr>
        <w:t xml:space="preserve">This MOA constitutes the entire agreement between the parties </w:t>
      </w:r>
      <w:r w:rsidR="0051066F" w:rsidRPr="00EC5681">
        <w:rPr>
          <w:rFonts w:ascii="Times New Roman" w:hAnsi="Times New Roman" w:cs="Times New Roman"/>
          <w:sz w:val="24"/>
          <w:szCs w:val="24"/>
        </w:rPr>
        <w:t xml:space="preserve">regarding </w:t>
      </w:r>
      <w:r w:rsidR="002640DC">
        <w:rPr>
          <w:rFonts w:ascii="Times New Roman" w:hAnsi="Times New Roman" w:cs="Times New Roman"/>
          <w:sz w:val="24"/>
          <w:szCs w:val="24"/>
        </w:rPr>
        <w:t>tuition reimbursement for concurrent enrollment</w:t>
      </w:r>
      <w:r w:rsidRPr="00EC5681">
        <w:rPr>
          <w:rFonts w:ascii="Times New Roman" w:eastAsia="Times New Roman" w:hAnsi="Times New Roman" w:cs="Times New Roman"/>
          <w:color w:val="000000"/>
          <w:sz w:val="24"/>
          <w:szCs w:val="24"/>
        </w:rPr>
        <w:t xml:space="preserve">.  Neither party has relied on any statements or promises that are not </w:t>
      </w:r>
      <w:r w:rsidR="00F105F6" w:rsidRPr="00EC5681">
        <w:rPr>
          <w:rFonts w:ascii="Times New Roman" w:eastAsia="Times New Roman" w:hAnsi="Times New Roman" w:cs="Times New Roman"/>
          <w:color w:val="000000"/>
          <w:sz w:val="24"/>
          <w:szCs w:val="24"/>
        </w:rPr>
        <w:t>stated in this MOA</w:t>
      </w:r>
      <w:r w:rsidRPr="00EC5681">
        <w:rPr>
          <w:rFonts w:ascii="Times New Roman" w:eastAsia="Times New Roman" w:hAnsi="Times New Roman" w:cs="Times New Roman"/>
          <w:color w:val="000000"/>
          <w:sz w:val="24"/>
          <w:szCs w:val="24"/>
        </w:rPr>
        <w:t>. Th</w:t>
      </w:r>
      <w:r w:rsidR="00F105F6" w:rsidRPr="00EC5681">
        <w:rPr>
          <w:rFonts w:ascii="Times New Roman" w:eastAsia="Times New Roman" w:hAnsi="Times New Roman" w:cs="Times New Roman"/>
          <w:color w:val="000000"/>
          <w:sz w:val="24"/>
          <w:szCs w:val="24"/>
        </w:rPr>
        <w:t>is</w:t>
      </w:r>
      <w:r w:rsidRPr="00EC5681">
        <w:rPr>
          <w:rFonts w:ascii="Times New Roman" w:eastAsia="Times New Roman" w:hAnsi="Times New Roman" w:cs="Times New Roman"/>
          <w:color w:val="000000"/>
          <w:sz w:val="24"/>
          <w:szCs w:val="24"/>
        </w:rPr>
        <w:t xml:space="preserve"> MOA controls to the extent that it conflicts with the CBA. No changes in this MOA are valid unless they are in writing and signed by both parties. </w:t>
      </w:r>
    </w:p>
    <w:p w14:paraId="064AFBE1" w14:textId="77777777" w:rsidR="001F3785" w:rsidRPr="00EC5681" w:rsidRDefault="001F3785" w:rsidP="001F3785">
      <w:pPr>
        <w:spacing w:after="0"/>
        <w:jc w:val="both"/>
        <w:rPr>
          <w:rFonts w:eastAsia="Times New Roman" w:cs="Times New Roman"/>
          <w:color w:val="000000"/>
          <w:szCs w:val="24"/>
        </w:rPr>
      </w:pPr>
    </w:p>
    <w:p w14:paraId="05ADA4DC" w14:textId="77777777" w:rsidR="001F3785" w:rsidRPr="00EC5681" w:rsidRDefault="001F3785" w:rsidP="001F3785">
      <w:pPr>
        <w:spacing w:after="0"/>
        <w:jc w:val="both"/>
        <w:rPr>
          <w:rFonts w:eastAsia="Times New Roman" w:cs="Times New Roman"/>
          <w:szCs w:val="24"/>
        </w:rPr>
      </w:pPr>
      <w:r w:rsidRPr="00EC5681">
        <w:rPr>
          <w:rFonts w:eastAsia="Times New Roman" w:cs="Times New Roman"/>
          <w:b/>
          <w:bCs/>
          <w:color w:val="000000"/>
          <w:szCs w:val="24"/>
        </w:rPr>
        <w:t>AUTHORIZED UNION REPRESENTATIVE</w:t>
      </w:r>
    </w:p>
    <w:p w14:paraId="719A2F49" w14:textId="77777777" w:rsidR="001F3785" w:rsidRPr="00EC5681" w:rsidRDefault="001F3785" w:rsidP="001F3785">
      <w:pPr>
        <w:spacing w:after="0"/>
        <w:rPr>
          <w:rFonts w:eastAsia="Times New Roman" w:cs="Times New Roman"/>
          <w:szCs w:val="24"/>
        </w:rPr>
      </w:pPr>
    </w:p>
    <w:p w14:paraId="4314F988" w14:textId="77777777" w:rsidR="001F3785" w:rsidRPr="00EC5681" w:rsidRDefault="001F3785" w:rsidP="001F3785">
      <w:pPr>
        <w:spacing w:after="0"/>
        <w:jc w:val="both"/>
        <w:rPr>
          <w:rFonts w:eastAsia="Times New Roman" w:cs="Times New Roman"/>
          <w:szCs w:val="24"/>
        </w:rPr>
      </w:pPr>
      <w:r w:rsidRPr="00EC5681">
        <w:rPr>
          <w:rFonts w:eastAsia="Times New Roman" w:cs="Times New Roman"/>
          <w:color w:val="000000"/>
          <w:szCs w:val="24"/>
        </w:rPr>
        <w:t>Date: _______________________</w:t>
      </w:r>
      <w:r w:rsidRPr="00EC5681">
        <w:rPr>
          <w:rFonts w:eastAsia="Times New Roman" w:cs="Times New Roman"/>
          <w:color w:val="000000"/>
          <w:szCs w:val="24"/>
        </w:rPr>
        <w:tab/>
      </w:r>
      <w:r w:rsidRPr="00EC5681">
        <w:rPr>
          <w:rFonts w:eastAsia="Times New Roman" w:cs="Times New Roman"/>
          <w:color w:val="000000"/>
          <w:szCs w:val="24"/>
        </w:rPr>
        <w:tab/>
        <w:t>______________________________________</w:t>
      </w:r>
    </w:p>
    <w:p w14:paraId="16B5B38C" w14:textId="77777777" w:rsidR="001F3785" w:rsidRPr="00EC5681" w:rsidRDefault="001F3785" w:rsidP="001F3785">
      <w:pPr>
        <w:spacing w:after="0"/>
        <w:jc w:val="both"/>
        <w:rPr>
          <w:rFonts w:eastAsia="Times New Roman" w:cs="Times New Roman"/>
          <w:szCs w:val="24"/>
        </w:rPr>
      </w:pPr>
      <w:r w:rsidRPr="00EC5681">
        <w:rPr>
          <w:rFonts w:eastAsia="Times New Roman" w:cs="Times New Roman"/>
          <w:color w:val="000000"/>
          <w:szCs w:val="24"/>
        </w:rPr>
        <w:tab/>
      </w:r>
      <w:r w:rsidRPr="00EC5681">
        <w:rPr>
          <w:rFonts w:eastAsia="Times New Roman" w:cs="Times New Roman"/>
          <w:color w:val="000000"/>
          <w:szCs w:val="24"/>
        </w:rPr>
        <w:tab/>
      </w:r>
      <w:r w:rsidRPr="00EC5681">
        <w:rPr>
          <w:rFonts w:eastAsia="Times New Roman" w:cs="Times New Roman"/>
          <w:color w:val="000000"/>
          <w:szCs w:val="24"/>
        </w:rPr>
        <w:tab/>
      </w:r>
      <w:r w:rsidRPr="00EC5681">
        <w:rPr>
          <w:rFonts w:eastAsia="Times New Roman" w:cs="Times New Roman"/>
          <w:color w:val="000000"/>
          <w:szCs w:val="24"/>
        </w:rPr>
        <w:tab/>
      </w:r>
      <w:r w:rsidRPr="00EC5681">
        <w:rPr>
          <w:rFonts w:eastAsia="Times New Roman" w:cs="Times New Roman"/>
          <w:color w:val="000000"/>
          <w:szCs w:val="24"/>
        </w:rPr>
        <w:tab/>
      </w:r>
      <w:r w:rsidRPr="00EC5681">
        <w:rPr>
          <w:rFonts w:eastAsia="Times New Roman" w:cs="Times New Roman"/>
          <w:color w:val="000000"/>
          <w:szCs w:val="24"/>
        </w:rPr>
        <w:tab/>
        <w:t xml:space="preserve">Union </w:t>
      </w:r>
      <w:r w:rsidR="00EC5681" w:rsidRPr="00EC5681">
        <w:rPr>
          <w:rFonts w:eastAsia="Times New Roman" w:cs="Times New Roman"/>
          <w:color w:val="000000"/>
          <w:szCs w:val="24"/>
        </w:rPr>
        <w:t>President</w:t>
      </w:r>
    </w:p>
    <w:p w14:paraId="53B5ACDE" w14:textId="77777777" w:rsidR="001F3785" w:rsidRPr="00EC5681" w:rsidRDefault="001F3785" w:rsidP="001F3785">
      <w:pPr>
        <w:spacing w:after="0"/>
        <w:rPr>
          <w:rFonts w:eastAsia="Times New Roman" w:cs="Times New Roman"/>
          <w:szCs w:val="24"/>
        </w:rPr>
      </w:pPr>
    </w:p>
    <w:p w14:paraId="7BB5A486" w14:textId="77777777" w:rsidR="001F3785" w:rsidRPr="00EC5681" w:rsidRDefault="001F3785" w:rsidP="001F3785">
      <w:pPr>
        <w:spacing w:after="0"/>
        <w:jc w:val="both"/>
        <w:rPr>
          <w:rFonts w:eastAsia="Times New Roman" w:cs="Times New Roman"/>
          <w:szCs w:val="24"/>
        </w:rPr>
      </w:pPr>
      <w:r w:rsidRPr="00EC5681">
        <w:rPr>
          <w:rFonts w:eastAsia="Times New Roman" w:cs="Times New Roman"/>
          <w:b/>
          <w:bCs/>
          <w:color w:val="000000"/>
          <w:szCs w:val="24"/>
        </w:rPr>
        <w:t>INDEPENDENT SCHOOL DISTRICT</w:t>
      </w:r>
      <w:r w:rsidR="0051066F" w:rsidRPr="00EC5681">
        <w:rPr>
          <w:rFonts w:eastAsia="Times New Roman" w:cs="Times New Roman"/>
          <w:b/>
          <w:bCs/>
          <w:color w:val="000000"/>
          <w:szCs w:val="24"/>
        </w:rPr>
        <w:t xml:space="preserve"> NO. 197</w:t>
      </w:r>
    </w:p>
    <w:p w14:paraId="0275ADC2" w14:textId="77777777" w:rsidR="001F3785" w:rsidRPr="00EC5681" w:rsidRDefault="001F3785" w:rsidP="001F3785">
      <w:pPr>
        <w:spacing w:after="0"/>
        <w:rPr>
          <w:rFonts w:eastAsia="Times New Roman" w:cs="Times New Roman"/>
          <w:szCs w:val="24"/>
        </w:rPr>
      </w:pPr>
    </w:p>
    <w:p w14:paraId="77978F5D" w14:textId="77777777" w:rsidR="001F3785" w:rsidRPr="00EC5681" w:rsidRDefault="001F3785" w:rsidP="001F3785">
      <w:pPr>
        <w:spacing w:after="0"/>
        <w:jc w:val="both"/>
        <w:rPr>
          <w:rFonts w:eastAsia="Times New Roman" w:cs="Times New Roman"/>
          <w:szCs w:val="24"/>
        </w:rPr>
      </w:pPr>
      <w:r w:rsidRPr="00EC5681">
        <w:rPr>
          <w:rFonts w:eastAsia="Times New Roman" w:cs="Times New Roman"/>
          <w:color w:val="000000"/>
          <w:szCs w:val="24"/>
        </w:rPr>
        <w:t>Date: _______________________</w:t>
      </w:r>
      <w:r w:rsidRPr="00EC5681">
        <w:rPr>
          <w:rFonts w:eastAsia="Times New Roman" w:cs="Times New Roman"/>
          <w:color w:val="000000"/>
          <w:szCs w:val="24"/>
        </w:rPr>
        <w:tab/>
      </w:r>
      <w:r w:rsidRPr="00EC5681">
        <w:rPr>
          <w:rFonts w:eastAsia="Times New Roman" w:cs="Times New Roman"/>
          <w:color w:val="000000"/>
          <w:szCs w:val="24"/>
        </w:rPr>
        <w:tab/>
        <w:t>______________________________________</w:t>
      </w:r>
    </w:p>
    <w:p w14:paraId="0C63E338" w14:textId="77777777" w:rsidR="001F3785" w:rsidRPr="00EC5681" w:rsidRDefault="001F3785" w:rsidP="001F3785">
      <w:pPr>
        <w:spacing w:after="0"/>
        <w:jc w:val="both"/>
        <w:rPr>
          <w:rFonts w:eastAsia="Times New Roman" w:cs="Times New Roman"/>
          <w:szCs w:val="24"/>
        </w:rPr>
      </w:pPr>
      <w:r w:rsidRPr="00EC5681">
        <w:rPr>
          <w:rFonts w:eastAsia="Times New Roman" w:cs="Times New Roman"/>
          <w:color w:val="000000"/>
          <w:szCs w:val="24"/>
        </w:rPr>
        <w:tab/>
      </w:r>
      <w:r w:rsidRPr="00EC5681">
        <w:rPr>
          <w:rFonts w:eastAsia="Times New Roman" w:cs="Times New Roman"/>
          <w:color w:val="000000"/>
          <w:szCs w:val="24"/>
        </w:rPr>
        <w:tab/>
      </w:r>
      <w:r w:rsidRPr="00EC5681">
        <w:rPr>
          <w:rFonts w:eastAsia="Times New Roman" w:cs="Times New Roman"/>
          <w:color w:val="000000"/>
          <w:szCs w:val="24"/>
        </w:rPr>
        <w:tab/>
      </w:r>
      <w:r w:rsidRPr="00EC5681">
        <w:rPr>
          <w:rFonts w:eastAsia="Times New Roman" w:cs="Times New Roman"/>
          <w:color w:val="000000"/>
          <w:szCs w:val="24"/>
        </w:rPr>
        <w:tab/>
      </w:r>
      <w:r w:rsidRPr="00EC5681">
        <w:rPr>
          <w:rFonts w:eastAsia="Times New Roman" w:cs="Times New Roman"/>
          <w:color w:val="000000"/>
          <w:szCs w:val="24"/>
        </w:rPr>
        <w:tab/>
      </w:r>
      <w:r w:rsidRPr="00EC5681">
        <w:rPr>
          <w:rFonts w:eastAsia="Times New Roman" w:cs="Times New Roman"/>
          <w:color w:val="000000"/>
          <w:szCs w:val="24"/>
        </w:rPr>
        <w:tab/>
        <w:t>School Board Chair</w:t>
      </w:r>
    </w:p>
    <w:p w14:paraId="6F108C45" w14:textId="77777777" w:rsidR="001F3785" w:rsidRPr="00EC5681" w:rsidRDefault="001F3785" w:rsidP="001F3785">
      <w:pPr>
        <w:spacing w:after="0"/>
        <w:rPr>
          <w:rFonts w:eastAsia="Times New Roman" w:cs="Times New Roman"/>
          <w:szCs w:val="24"/>
        </w:rPr>
      </w:pPr>
    </w:p>
    <w:p w14:paraId="68E2245B" w14:textId="77777777" w:rsidR="001F3785" w:rsidRPr="00EC5681" w:rsidRDefault="001F3785" w:rsidP="001F3785">
      <w:pPr>
        <w:spacing w:after="0"/>
        <w:jc w:val="both"/>
        <w:rPr>
          <w:rFonts w:eastAsia="Times New Roman" w:cs="Times New Roman"/>
          <w:szCs w:val="24"/>
        </w:rPr>
      </w:pPr>
      <w:r w:rsidRPr="00EC5681">
        <w:rPr>
          <w:rFonts w:eastAsia="Times New Roman" w:cs="Times New Roman"/>
          <w:color w:val="000000"/>
          <w:szCs w:val="24"/>
        </w:rPr>
        <w:t>Date: ________________________</w:t>
      </w:r>
      <w:r w:rsidRPr="00EC5681">
        <w:rPr>
          <w:rFonts w:eastAsia="Times New Roman" w:cs="Times New Roman"/>
          <w:color w:val="000000"/>
          <w:szCs w:val="24"/>
        </w:rPr>
        <w:tab/>
      </w:r>
      <w:r w:rsidRPr="00EC5681">
        <w:rPr>
          <w:rFonts w:eastAsia="Times New Roman" w:cs="Times New Roman"/>
          <w:color w:val="000000"/>
          <w:szCs w:val="24"/>
        </w:rPr>
        <w:tab/>
        <w:t>______________________________________</w:t>
      </w:r>
    </w:p>
    <w:p w14:paraId="4699A979" w14:textId="77777777" w:rsidR="001F3785" w:rsidRPr="002C791A" w:rsidRDefault="001F3785" w:rsidP="001F3785">
      <w:pPr>
        <w:spacing w:after="0"/>
        <w:rPr>
          <w:rFonts w:eastAsia="Times New Roman" w:cs="Times New Roman"/>
          <w:szCs w:val="24"/>
        </w:rPr>
      </w:pPr>
      <w:r w:rsidRPr="00EC5681">
        <w:rPr>
          <w:rFonts w:eastAsia="Times New Roman" w:cs="Times New Roman"/>
          <w:color w:val="000000"/>
          <w:szCs w:val="24"/>
        </w:rPr>
        <w:tab/>
      </w:r>
      <w:r w:rsidRPr="002C791A">
        <w:rPr>
          <w:rFonts w:eastAsia="Times New Roman" w:cs="Times New Roman"/>
          <w:color w:val="000000"/>
          <w:szCs w:val="24"/>
        </w:rPr>
        <w:tab/>
      </w:r>
      <w:r w:rsidRPr="002C791A">
        <w:rPr>
          <w:rFonts w:eastAsia="Times New Roman" w:cs="Times New Roman"/>
          <w:color w:val="000000"/>
          <w:szCs w:val="24"/>
        </w:rPr>
        <w:tab/>
      </w:r>
      <w:r w:rsidRPr="002C791A">
        <w:rPr>
          <w:rFonts w:eastAsia="Times New Roman" w:cs="Times New Roman"/>
          <w:color w:val="000000"/>
          <w:szCs w:val="24"/>
        </w:rPr>
        <w:tab/>
      </w:r>
      <w:r w:rsidRPr="002C791A">
        <w:rPr>
          <w:rFonts w:eastAsia="Times New Roman" w:cs="Times New Roman"/>
          <w:color w:val="000000"/>
          <w:szCs w:val="24"/>
        </w:rPr>
        <w:tab/>
      </w:r>
      <w:r w:rsidRPr="002C791A">
        <w:rPr>
          <w:rFonts w:eastAsia="Times New Roman" w:cs="Times New Roman"/>
          <w:color w:val="000000"/>
          <w:szCs w:val="24"/>
        </w:rPr>
        <w:tab/>
        <w:t>School Board Clerk</w:t>
      </w:r>
    </w:p>
    <w:sectPr w:rsidR="001F3785" w:rsidRPr="002C791A" w:rsidSect="00EC5681">
      <w:footerReference w:type="default" r:id="rId7"/>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D47B" w14:textId="77777777" w:rsidR="007B5915" w:rsidRDefault="007B5915" w:rsidP="001F3785">
      <w:pPr>
        <w:spacing w:after="0"/>
      </w:pPr>
      <w:r>
        <w:separator/>
      </w:r>
    </w:p>
  </w:endnote>
  <w:endnote w:type="continuationSeparator" w:id="0">
    <w:p w14:paraId="7D9BCF43" w14:textId="77777777" w:rsidR="007B5915" w:rsidRDefault="007B5915" w:rsidP="001F37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A0FD" w14:textId="77777777" w:rsidR="00D61ACB" w:rsidRDefault="007B5915">
    <w:pPr>
      <w:pStyle w:val="Footer"/>
      <w:jc w:val="center"/>
    </w:pPr>
  </w:p>
  <w:sdt>
    <w:sdtPr>
      <w:rPr>
        <w:rFonts w:cs="Times New Roman"/>
        <w:szCs w:val="24"/>
      </w:rPr>
      <w:id w:val="306526037"/>
      <w:docPartObj>
        <w:docPartGallery w:val="Page Numbers (Bottom of Page)"/>
        <w:docPartUnique/>
      </w:docPartObj>
    </w:sdtPr>
    <w:sdtEndPr>
      <w:rPr>
        <w:noProof/>
      </w:rPr>
    </w:sdtEndPr>
    <w:sdtContent>
      <w:p w14:paraId="4286F50F" w14:textId="77777777" w:rsidR="002C791A" w:rsidRPr="00D61ACB" w:rsidRDefault="001067A6">
        <w:pPr>
          <w:pStyle w:val="Footer"/>
          <w:jc w:val="center"/>
          <w:rPr>
            <w:rFonts w:cs="Times New Roman"/>
            <w:szCs w:val="24"/>
          </w:rPr>
        </w:pPr>
        <w:r w:rsidRPr="00D61ACB">
          <w:rPr>
            <w:rFonts w:cs="Times New Roman"/>
            <w:szCs w:val="24"/>
          </w:rPr>
          <w:fldChar w:fldCharType="begin"/>
        </w:r>
        <w:r w:rsidRPr="00D61ACB">
          <w:rPr>
            <w:rFonts w:cs="Times New Roman"/>
            <w:szCs w:val="24"/>
          </w:rPr>
          <w:instrText xml:space="preserve"> PAGE   \* MERGEFORMAT </w:instrText>
        </w:r>
        <w:r w:rsidRPr="00D61ACB">
          <w:rPr>
            <w:rFonts w:cs="Times New Roman"/>
            <w:szCs w:val="24"/>
          </w:rPr>
          <w:fldChar w:fldCharType="separate"/>
        </w:r>
        <w:r w:rsidR="00A9765E">
          <w:rPr>
            <w:rFonts w:cs="Times New Roman"/>
            <w:noProof/>
            <w:szCs w:val="24"/>
          </w:rPr>
          <w:t>2</w:t>
        </w:r>
        <w:r w:rsidRPr="00D61ACB">
          <w:rPr>
            <w:rFonts w:cs="Times New Roman"/>
            <w:noProof/>
            <w:szCs w:val="24"/>
          </w:rPr>
          <w:fldChar w:fldCharType="end"/>
        </w:r>
      </w:p>
    </w:sdtContent>
  </w:sdt>
  <w:p w14:paraId="4E74108C" w14:textId="77777777" w:rsidR="002C791A" w:rsidRDefault="007B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AFC90" w14:textId="77777777" w:rsidR="007B5915" w:rsidRDefault="007B5915" w:rsidP="001F3785">
      <w:pPr>
        <w:spacing w:after="0"/>
      </w:pPr>
      <w:r>
        <w:separator/>
      </w:r>
    </w:p>
  </w:footnote>
  <w:footnote w:type="continuationSeparator" w:id="0">
    <w:p w14:paraId="653D7CDF" w14:textId="77777777" w:rsidR="007B5915" w:rsidRDefault="007B5915" w:rsidP="001F37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40FFD"/>
    <w:multiLevelType w:val="hybridMultilevel"/>
    <w:tmpl w:val="D91ED9AE"/>
    <w:lvl w:ilvl="0" w:tplc="62DC16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B5"/>
    <w:rsid w:val="00017CFD"/>
    <w:rsid w:val="000714F6"/>
    <w:rsid w:val="000A1D17"/>
    <w:rsid w:val="000D01BA"/>
    <w:rsid w:val="001067A6"/>
    <w:rsid w:val="001E6B37"/>
    <w:rsid w:val="001F3785"/>
    <w:rsid w:val="00260321"/>
    <w:rsid w:val="002640DC"/>
    <w:rsid w:val="00380305"/>
    <w:rsid w:val="003C20EC"/>
    <w:rsid w:val="00457E68"/>
    <w:rsid w:val="004B7DEF"/>
    <w:rsid w:val="0051066F"/>
    <w:rsid w:val="006B50D5"/>
    <w:rsid w:val="00772822"/>
    <w:rsid w:val="007B5915"/>
    <w:rsid w:val="0080170F"/>
    <w:rsid w:val="00895442"/>
    <w:rsid w:val="008A3A49"/>
    <w:rsid w:val="008A5003"/>
    <w:rsid w:val="0095598A"/>
    <w:rsid w:val="00A9765E"/>
    <w:rsid w:val="00B17E30"/>
    <w:rsid w:val="00BC62FA"/>
    <w:rsid w:val="00C06A17"/>
    <w:rsid w:val="00C71B7B"/>
    <w:rsid w:val="00C9549E"/>
    <w:rsid w:val="00CA6C0D"/>
    <w:rsid w:val="00DB447C"/>
    <w:rsid w:val="00E47682"/>
    <w:rsid w:val="00E770A1"/>
    <w:rsid w:val="00EB5F21"/>
    <w:rsid w:val="00EC5681"/>
    <w:rsid w:val="00ED2AB5"/>
    <w:rsid w:val="00F105F6"/>
    <w:rsid w:val="00FB07C8"/>
    <w:rsid w:val="00FF2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2D24"/>
  <w15:docId w15:val="{4ABB8452-0A75-44D4-B502-EB0B8E38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47C"/>
    <w:pPr>
      <w:spacing w:line="240" w:lineRule="auto"/>
      <w:contextualSpacing/>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85"/>
    <w:pPr>
      <w:tabs>
        <w:tab w:val="center" w:pos="4680"/>
        <w:tab w:val="right" w:pos="9360"/>
      </w:tabs>
      <w:spacing w:after="0"/>
    </w:pPr>
  </w:style>
  <w:style w:type="character" w:customStyle="1" w:styleId="HeaderChar">
    <w:name w:val="Header Char"/>
    <w:basedOn w:val="DefaultParagraphFont"/>
    <w:link w:val="Header"/>
    <w:uiPriority w:val="99"/>
    <w:rsid w:val="001F3785"/>
    <w:rPr>
      <w:rFonts w:ascii="Times New Roman" w:eastAsiaTheme="minorEastAsia" w:hAnsi="Times New Roman"/>
      <w:sz w:val="26"/>
    </w:rPr>
  </w:style>
  <w:style w:type="paragraph" w:styleId="Footer">
    <w:name w:val="footer"/>
    <w:basedOn w:val="Normal"/>
    <w:link w:val="FooterChar"/>
    <w:uiPriority w:val="99"/>
    <w:unhideWhenUsed/>
    <w:rsid w:val="001F3785"/>
    <w:pPr>
      <w:tabs>
        <w:tab w:val="center" w:pos="4680"/>
        <w:tab w:val="right" w:pos="9360"/>
      </w:tabs>
      <w:spacing w:after="0"/>
    </w:pPr>
  </w:style>
  <w:style w:type="character" w:customStyle="1" w:styleId="FooterChar">
    <w:name w:val="Footer Char"/>
    <w:basedOn w:val="DefaultParagraphFont"/>
    <w:link w:val="Footer"/>
    <w:uiPriority w:val="99"/>
    <w:rsid w:val="001F3785"/>
    <w:rPr>
      <w:rFonts w:ascii="Times New Roman" w:eastAsiaTheme="minorEastAsia" w:hAnsi="Times New Roman"/>
      <w:sz w:val="26"/>
    </w:rPr>
  </w:style>
  <w:style w:type="paragraph" w:styleId="ListParagraph">
    <w:name w:val="List Paragraph"/>
    <w:basedOn w:val="Normal"/>
    <w:uiPriority w:val="34"/>
    <w:qFormat/>
    <w:rsid w:val="001F3785"/>
    <w:pPr>
      <w:spacing w:after="160" w:line="259" w:lineRule="auto"/>
      <w:ind w:left="720"/>
    </w:pPr>
    <w:rPr>
      <w:rFonts w:asciiTheme="minorHAnsi" w:eastAsia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don_gabrielli</dc:creator>
  <cp:lastModifiedBy>Microsoft Office User</cp:lastModifiedBy>
  <cp:revision>2</cp:revision>
  <dcterms:created xsi:type="dcterms:W3CDTF">2021-03-12T19:26:00Z</dcterms:created>
  <dcterms:modified xsi:type="dcterms:W3CDTF">2021-03-12T19:26:00Z</dcterms:modified>
</cp:coreProperties>
</file>